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pPr>
      <w:r w:rsidDel="00000000" w:rsidR="00000000" w:rsidRPr="00000000">
        <w:rPr>
          <w:rFonts w:ascii="Arial Unicode MS" w:cs="Arial Unicode MS" w:eastAsia="Arial Unicode MS" w:hAnsi="Arial Unicode MS"/>
          <w:rtl w:val="0"/>
        </w:rPr>
        <w:t xml:space="preserve">2023年度　財務諸表の注記</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Fonts w:ascii="Arial Unicode MS" w:cs="Arial Unicode MS" w:eastAsia="Arial Unicode MS" w:hAnsi="Arial Unicode MS"/>
          <w:rtl w:val="0"/>
        </w:rPr>
        <w:t xml:space="preserve"> 1. 重要な会計方針</w:t>
      </w:r>
    </w:p>
    <w:p w:rsidR="00000000" w:rsidDel="00000000" w:rsidP="00000000" w:rsidRDefault="00000000" w:rsidRPr="00000000" w14:paraId="00000005">
      <w:pPr>
        <w:ind w:left="285" w:firstLine="0"/>
        <w:rPr/>
      </w:pPr>
      <w:r w:rsidDel="00000000" w:rsidR="00000000" w:rsidRPr="00000000">
        <w:rPr>
          <w:rFonts w:ascii="Arial Unicode MS" w:cs="Arial Unicode MS" w:eastAsia="Arial Unicode MS" w:hAnsi="Arial Unicode MS"/>
          <w:rtl w:val="0"/>
        </w:rPr>
        <w:t xml:space="preserve">計算書類の作成は、NPO法人会計基準(2010年7月20日 2011年11月20日一部改正 NPO法人会計基準協議会)によっています。</w:t>
      </w:r>
    </w:p>
    <w:p w:rsidR="00000000" w:rsidDel="00000000" w:rsidP="00000000" w:rsidRDefault="00000000" w:rsidRPr="00000000" w14:paraId="00000006">
      <w:pPr>
        <w:ind w:left="283.46456692913375" w:firstLine="0"/>
        <w:rPr/>
      </w:pPr>
      <w:r w:rsidDel="00000000" w:rsidR="00000000" w:rsidRPr="00000000">
        <w:rPr>
          <w:rFonts w:ascii="Arial Unicode MS" w:cs="Arial Unicode MS" w:eastAsia="Arial Unicode MS" w:hAnsi="Arial Unicode MS"/>
          <w:rtl w:val="0"/>
        </w:rPr>
        <w:t xml:space="preserve">(1)</w:t>
        <w:tab/>
        <w:t xml:space="preserve"> 固定資産の減価償却の方法 </w:t>
      </w:r>
    </w:p>
    <w:p w:rsidR="00000000" w:rsidDel="00000000" w:rsidP="00000000" w:rsidRDefault="00000000" w:rsidRPr="00000000" w14:paraId="00000007">
      <w:pPr>
        <w:ind w:left="283.46456692913375" w:firstLine="0"/>
        <w:rPr/>
      </w:pPr>
      <w:r w:rsidDel="00000000" w:rsidR="00000000" w:rsidRPr="00000000">
        <w:rPr>
          <w:rFonts w:ascii="Arial Unicode MS" w:cs="Arial Unicode MS" w:eastAsia="Arial Unicode MS" w:hAnsi="Arial Unicode MS"/>
          <w:rtl w:val="0"/>
        </w:rPr>
        <w:t xml:space="preserve">　　有形固定資産は、法人税法の規定に基づいて定額法で償却をしています。</w:t>
      </w:r>
    </w:p>
    <w:p w:rsidR="00000000" w:rsidDel="00000000" w:rsidP="00000000" w:rsidRDefault="00000000" w:rsidRPr="00000000" w14:paraId="00000008">
      <w:pPr>
        <w:ind w:left="283.46456692913375" w:firstLine="0"/>
        <w:rPr/>
      </w:pPr>
      <w:r w:rsidDel="00000000" w:rsidR="00000000" w:rsidRPr="00000000">
        <w:rPr>
          <w:rFonts w:ascii="Arial Unicode MS" w:cs="Arial Unicode MS" w:eastAsia="Arial Unicode MS" w:hAnsi="Arial Unicode MS"/>
          <w:rtl w:val="0"/>
        </w:rPr>
        <w:t xml:space="preserve">(2)</w:t>
        <w:tab/>
        <w:t xml:space="preserve"> 施設の提供等の物的サービスを受けた場合の会計処理 </w:t>
      </w:r>
    </w:p>
    <w:p w:rsidR="00000000" w:rsidDel="00000000" w:rsidP="00000000" w:rsidRDefault="00000000" w:rsidRPr="00000000" w14:paraId="00000009">
      <w:pPr>
        <w:ind w:left="283.46456692913375" w:firstLine="0"/>
        <w:rPr/>
      </w:pPr>
      <w:r w:rsidDel="00000000" w:rsidR="00000000" w:rsidRPr="00000000">
        <w:rPr>
          <w:rFonts w:ascii="Arial Unicode MS" w:cs="Arial Unicode MS" w:eastAsia="Arial Unicode MS" w:hAnsi="Arial Unicode MS"/>
          <w:rtl w:val="0"/>
        </w:rPr>
        <w:t xml:space="preserve">　　会計処理はしていません</w:t>
      </w:r>
    </w:p>
    <w:p w:rsidR="00000000" w:rsidDel="00000000" w:rsidP="00000000" w:rsidRDefault="00000000" w:rsidRPr="00000000" w14:paraId="0000000A">
      <w:pPr>
        <w:ind w:left="283.46456692913375" w:firstLine="0"/>
        <w:rPr/>
      </w:pPr>
      <w:r w:rsidDel="00000000" w:rsidR="00000000" w:rsidRPr="00000000">
        <w:rPr>
          <w:rFonts w:ascii="Arial Unicode MS" w:cs="Arial Unicode MS" w:eastAsia="Arial Unicode MS" w:hAnsi="Arial Unicode MS"/>
          <w:rtl w:val="0"/>
        </w:rPr>
        <w:t xml:space="preserve">(3) </w:t>
        <w:tab/>
        <w:t xml:space="preserve">ボランティアによる役務の提供</w:t>
      </w:r>
    </w:p>
    <w:p w:rsidR="00000000" w:rsidDel="00000000" w:rsidP="00000000" w:rsidRDefault="00000000" w:rsidRPr="00000000" w14:paraId="0000000B">
      <w:pPr>
        <w:ind w:left="283.46456692913375" w:firstLine="0"/>
        <w:rPr/>
      </w:pPr>
      <w:r w:rsidDel="00000000" w:rsidR="00000000" w:rsidRPr="00000000">
        <w:rPr>
          <w:rFonts w:ascii="Arial Unicode MS" w:cs="Arial Unicode MS" w:eastAsia="Arial Unicode MS" w:hAnsi="Arial Unicode MS"/>
          <w:rtl w:val="0"/>
        </w:rPr>
        <w:t xml:space="preserve">　　会計処理はしていません</w:t>
      </w:r>
    </w:p>
    <w:p w:rsidR="00000000" w:rsidDel="00000000" w:rsidP="00000000" w:rsidRDefault="00000000" w:rsidRPr="00000000" w14:paraId="0000000C">
      <w:pPr>
        <w:ind w:left="283.46456692913375" w:firstLine="0"/>
        <w:rPr/>
      </w:pPr>
      <w:r w:rsidDel="00000000" w:rsidR="00000000" w:rsidRPr="00000000">
        <w:rPr>
          <w:rFonts w:ascii="Arial Unicode MS" w:cs="Arial Unicode MS" w:eastAsia="Arial Unicode MS" w:hAnsi="Arial Unicode MS"/>
          <w:rtl w:val="0"/>
        </w:rPr>
        <w:t xml:space="preserve">(4) </w:t>
        <w:tab/>
        <w:t xml:space="preserve">消費税等の会計処理</w:t>
      </w:r>
    </w:p>
    <w:p w:rsidR="00000000" w:rsidDel="00000000" w:rsidP="00000000" w:rsidRDefault="00000000" w:rsidRPr="00000000" w14:paraId="0000000D">
      <w:pPr>
        <w:ind w:left="283.46456692913375" w:firstLine="0"/>
        <w:rPr/>
      </w:pPr>
      <w:r w:rsidDel="00000000" w:rsidR="00000000" w:rsidRPr="00000000">
        <w:rPr>
          <w:rFonts w:ascii="Arial Unicode MS" w:cs="Arial Unicode MS" w:eastAsia="Arial Unicode MS" w:hAnsi="Arial Unicode MS"/>
          <w:rtl w:val="0"/>
        </w:rPr>
        <w:t xml:space="preserve">　　税込で会計処理しています</w:t>
      </w:r>
    </w:p>
    <w:p w:rsidR="00000000" w:rsidDel="00000000" w:rsidP="00000000" w:rsidRDefault="00000000" w:rsidRPr="00000000" w14:paraId="0000000E">
      <w:pPr>
        <w:ind w:left="283.46456692913375" w:firstLine="0"/>
        <w:rPr/>
      </w:pPr>
      <w:r w:rsidDel="00000000" w:rsidR="00000000" w:rsidRPr="00000000">
        <w:rPr>
          <w:rtl w:val="0"/>
        </w:rPr>
      </w:r>
    </w:p>
    <w:p w:rsidR="00000000" w:rsidDel="00000000" w:rsidP="00000000" w:rsidRDefault="00000000" w:rsidRPr="00000000" w14:paraId="0000000F">
      <w:pPr>
        <w:rPr/>
      </w:pPr>
      <w:r w:rsidDel="00000000" w:rsidR="00000000" w:rsidRPr="00000000">
        <w:rPr>
          <w:rFonts w:ascii="Arial Unicode MS" w:cs="Arial Unicode MS" w:eastAsia="Arial Unicode MS" w:hAnsi="Arial Unicode MS"/>
          <w:rtl w:val="0"/>
        </w:rPr>
        <w:t xml:space="preserve">2. 事業別損益の状況</w:t>
      </w:r>
    </w:p>
    <w:p w:rsidR="00000000" w:rsidDel="00000000" w:rsidP="00000000" w:rsidRDefault="00000000" w:rsidRPr="00000000" w14:paraId="00000010">
      <w:pPr>
        <w:ind w:left="425.19685039370086" w:hanging="283.464566929134"/>
        <w:rPr/>
      </w:pPr>
      <w:r w:rsidDel="00000000" w:rsidR="00000000" w:rsidRPr="00000000">
        <w:rPr>
          <w:rFonts w:ascii="Arial Unicode MS" w:cs="Arial Unicode MS" w:eastAsia="Arial Unicode MS" w:hAnsi="Arial Unicode MS"/>
          <w:rtl w:val="0"/>
        </w:rPr>
        <w:t xml:space="preserve">　今期は、2023年6月の県道崩落による迂回路でのアクセスとなり、主な収益事業であるリトルベアカフェ の営業を縮小したことで、多大な損金が発生しました。</w:t>
      </w:r>
    </w:p>
    <w:p w:rsidR="00000000" w:rsidDel="00000000" w:rsidP="00000000" w:rsidRDefault="00000000" w:rsidRPr="00000000" w14:paraId="00000011">
      <w:pPr>
        <w:ind w:left="425.19685039370086" w:hanging="283.464566929134"/>
        <w:rPr/>
      </w:pPr>
      <w:r w:rsidDel="00000000" w:rsidR="00000000" w:rsidRPr="00000000">
        <w:rPr>
          <w:rtl w:val="0"/>
        </w:rPr>
      </w:r>
    </w:p>
    <w:p w:rsidR="00000000" w:rsidDel="00000000" w:rsidP="00000000" w:rsidRDefault="00000000" w:rsidRPr="00000000" w14:paraId="00000012">
      <w:pPr>
        <w:rPr/>
      </w:pPr>
      <w:r w:rsidDel="00000000" w:rsidR="00000000" w:rsidRPr="00000000">
        <w:rPr>
          <w:rFonts w:ascii="Arial Unicode MS" w:cs="Arial Unicode MS" w:eastAsia="Arial Unicode MS" w:hAnsi="Arial Unicode MS"/>
          <w:rtl w:val="0"/>
        </w:rPr>
        <w:t xml:space="preserve">3. 施設の提供等の物的サービスの受入れの内訳</w:t>
      </w:r>
    </w:p>
    <w:p w:rsidR="00000000" w:rsidDel="00000000" w:rsidP="00000000" w:rsidRDefault="00000000" w:rsidRPr="00000000" w14:paraId="00000013">
      <w:pPr>
        <w:rPr/>
      </w:pPr>
      <w:r w:rsidDel="00000000" w:rsidR="00000000" w:rsidRPr="00000000">
        <w:rPr>
          <w:rFonts w:ascii="Arial Unicode MS" w:cs="Arial Unicode MS" w:eastAsia="Arial Unicode MS" w:hAnsi="Arial Unicode MS"/>
          <w:rtl w:val="0"/>
        </w:rPr>
        <w:t xml:space="preserve">　　施設の提供等の物的サービスの受入れはありません</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Fonts w:ascii="Arial Unicode MS" w:cs="Arial Unicode MS" w:eastAsia="Arial Unicode MS" w:hAnsi="Arial Unicode MS"/>
          <w:rtl w:val="0"/>
        </w:rPr>
        <w:t xml:space="preserve">4. 活動の原価の算定にあたって必要なボランティアによる役務の提供の内訳</w:t>
      </w:r>
    </w:p>
    <w:p w:rsidR="00000000" w:rsidDel="00000000" w:rsidP="00000000" w:rsidRDefault="00000000" w:rsidRPr="00000000" w14:paraId="00000016">
      <w:pPr>
        <w:rPr/>
      </w:pPr>
      <w:r w:rsidDel="00000000" w:rsidR="00000000" w:rsidRPr="00000000">
        <w:rPr>
          <w:rFonts w:ascii="Arial Unicode MS" w:cs="Arial Unicode MS" w:eastAsia="Arial Unicode MS" w:hAnsi="Arial Unicode MS"/>
          <w:rtl w:val="0"/>
        </w:rPr>
        <w:t xml:space="preserve">　　役務の提供はありませんでした</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Fonts w:ascii="Arial Unicode MS" w:cs="Arial Unicode MS" w:eastAsia="Arial Unicode MS" w:hAnsi="Arial Unicode MS"/>
          <w:rtl w:val="0"/>
        </w:rPr>
        <w:t xml:space="preserve">5. 使途等が制約された寄付等</w:t>
      </w:r>
    </w:p>
    <w:p w:rsidR="00000000" w:rsidDel="00000000" w:rsidP="00000000" w:rsidRDefault="00000000" w:rsidRPr="00000000" w14:paraId="00000019">
      <w:pPr>
        <w:rPr/>
      </w:pPr>
      <w:r w:rsidDel="00000000" w:rsidR="00000000" w:rsidRPr="00000000">
        <w:rPr>
          <w:rFonts w:ascii="Arial Unicode MS" w:cs="Arial Unicode MS" w:eastAsia="Arial Unicode MS" w:hAnsi="Arial Unicode MS"/>
          <w:rtl w:val="0"/>
        </w:rPr>
        <w:t xml:space="preserve">　　今季は、寄付はありませんでした</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Fonts w:ascii="Arial Unicode MS" w:cs="Arial Unicode MS" w:eastAsia="Arial Unicode MS" w:hAnsi="Arial Unicode MS"/>
          <w:rtl w:val="0"/>
        </w:rPr>
        <w:t xml:space="preserve">6. 固定資産の増減内訳</w:t>
      </w:r>
    </w:p>
    <w:p w:rsidR="00000000" w:rsidDel="00000000" w:rsidP="00000000" w:rsidRDefault="00000000" w:rsidRPr="00000000" w14:paraId="0000001C">
      <w:pPr>
        <w:rPr/>
      </w:pPr>
      <w:r w:rsidDel="00000000" w:rsidR="00000000" w:rsidRPr="00000000">
        <w:rPr>
          <w:rFonts w:ascii="Arial Unicode MS" w:cs="Arial Unicode MS" w:eastAsia="Arial Unicode MS" w:hAnsi="Arial Unicode MS"/>
          <w:rtl w:val="0"/>
        </w:rPr>
        <w:t xml:space="preserve">　　熊幼稚園旧園舎のリフォームに関わる費用（前期200万円、今期200万円）を、建物附属</w:t>
      </w:r>
    </w:p>
    <w:p w:rsidR="00000000" w:rsidDel="00000000" w:rsidP="00000000" w:rsidRDefault="00000000" w:rsidRPr="00000000" w14:paraId="0000001D">
      <w:pPr>
        <w:rPr/>
      </w:pPr>
      <w:r w:rsidDel="00000000" w:rsidR="00000000" w:rsidRPr="00000000">
        <w:rPr>
          <w:rFonts w:ascii="Arial Unicode MS" w:cs="Arial Unicode MS" w:eastAsia="Arial Unicode MS" w:hAnsi="Arial Unicode MS"/>
          <w:rtl w:val="0"/>
        </w:rPr>
        <w:t xml:space="preserve">　　設備として固定資産に計上しました</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Fonts w:ascii="Arial Unicode MS" w:cs="Arial Unicode MS" w:eastAsia="Arial Unicode MS" w:hAnsi="Arial Unicode MS"/>
          <w:rtl w:val="0"/>
        </w:rPr>
        <w:t xml:space="preserve">7. 借入金の増減内訳 借入金の増減は以下の通りです。</w:t>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60"/>
        <w:gridCol w:w="1560"/>
        <w:gridCol w:w="1560"/>
        <w:gridCol w:w="1560"/>
        <w:gridCol w:w="1560"/>
        <w:gridCol w:w="1560"/>
        <w:tblGridChange w:id="0">
          <w:tblGrid>
            <w:gridCol w:w="1560"/>
            <w:gridCol w:w="1560"/>
            <w:gridCol w:w="1560"/>
            <w:gridCol w:w="1560"/>
            <w:gridCol w:w="1560"/>
            <w:gridCol w:w="1560"/>
          </w:tblGrid>
        </w:tblGridChange>
      </w:tblGrid>
      <w:tr>
        <w:trPr>
          <w:cantSplit w:val="0"/>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Fonts w:ascii="Arial Unicode MS" w:cs="Arial Unicode MS" w:eastAsia="Arial Unicode MS" w:hAnsi="Arial Unicode MS"/>
                <w:rtl w:val="0"/>
              </w:rPr>
              <w:t xml:space="preserve">科目</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Fonts w:ascii="Arial Unicode MS" w:cs="Arial Unicode MS" w:eastAsia="Arial Unicode MS" w:hAnsi="Arial Unicode MS"/>
                <w:rtl w:val="0"/>
              </w:rPr>
              <w:t xml:space="preserve">期首残高</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Fonts w:ascii="Arial Unicode MS" w:cs="Arial Unicode MS" w:eastAsia="Arial Unicode MS" w:hAnsi="Arial Unicode MS"/>
                <w:rtl w:val="0"/>
              </w:rPr>
              <w:t xml:space="preserve">当期増加額</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Fonts w:ascii="Arial Unicode MS" w:cs="Arial Unicode MS" w:eastAsia="Arial Unicode MS" w:hAnsi="Arial Unicode MS"/>
                <w:rtl w:val="0"/>
              </w:rPr>
              <w:t xml:space="preserve">当期減少額</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Fonts w:ascii="Arial Unicode MS" w:cs="Arial Unicode MS" w:eastAsia="Arial Unicode MS" w:hAnsi="Arial Unicode MS"/>
                <w:rtl w:val="0"/>
              </w:rPr>
              <w:t xml:space="preserve">期末残高</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Fonts w:ascii="Arial Unicode MS" w:cs="Arial Unicode MS" w:eastAsia="Arial Unicode MS" w:hAnsi="Arial Unicode MS"/>
                <w:rtl w:val="0"/>
              </w:rPr>
              <w:t xml:space="preserve">備考</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長期借入金</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pPr>
            <w:r w:rsidDel="00000000" w:rsidR="00000000" w:rsidRPr="00000000">
              <w:rPr>
                <w:rtl w:val="0"/>
              </w:rPr>
              <w:t xml:space="preserve">6,000,000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pPr>
            <w:r w:rsidDel="00000000" w:rsidR="00000000" w:rsidRPr="00000000">
              <w:rPr>
                <w:rtl w:val="0"/>
              </w:rPr>
              <w:t xml:space="preserve">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pPr>
            <w:r w:rsidDel="00000000" w:rsidR="00000000" w:rsidRPr="00000000">
              <w:rPr>
                <w:rtl w:val="0"/>
              </w:rPr>
              <w:t xml:space="preserve">600,000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pPr>
            <w:r w:rsidDel="00000000" w:rsidR="00000000" w:rsidRPr="00000000">
              <w:rPr>
                <w:rtl w:val="0"/>
              </w:rPr>
              <w:t xml:space="preserve">5,400,000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2023/3/1振込</w:t>
            </w:r>
          </w:p>
        </w:tc>
      </w:tr>
    </w:tbl>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Fonts w:ascii="Arial Unicode MS" w:cs="Arial Unicode MS" w:eastAsia="Arial Unicode MS" w:hAnsi="Arial Unicode MS"/>
          <w:rtl w:val="0"/>
        </w:rPr>
        <w:t xml:space="preserve">8. 役員及びその近親者との取引の内容 </w:t>
      </w:r>
    </w:p>
    <w:p w:rsidR="00000000" w:rsidDel="00000000" w:rsidP="00000000" w:rsidRDefault="00000000" w:rsidRPr="00000000" w14:paraId="0000002E">
      <w:pPr>
        <w:rPr/>
      </w:pPr>
      <w:r w:rsidDel="00000000" w:rsidR="00000000" w:rsidRPr="00000000">
        <w:rPr>
          <w:rFonts w:ascii="Arial Unicode MS" w:cs="Arial Unicode MS" w:eastAsia="Arial Unicode MS" w:hAnsi="Arial Unicode MS"/>
          <w:rtl w:val="0"/>
        </w:rPr>
        <w:t xml:space="preserve">　　①　理事・藤原博俊が販売する「甘酒」を年間82個、80,360円（手数料20%）販売</w:t>
      </w:r>
    </w:p>
    <w:p w:rsidR="00000000" w:rsidDel="00000000" w:rsidP="00000000" w:rsidRDefault="00000000" w:rsidRPr="00000000" w14:paraId="0000002F">
      <w:pPr>
        <w:rPr/>
      </w:pPr>
      <w:r w:rsidDel="00000000" w:rsidR="00000000" w:rsidRPr="00000000">
        <w:rPr>
          <w:rFonts w:ascii="Arial Unicode MS" w:cs="Arial Unicode MS" w:eastAsia="Arial Unicode MS" w:hAnsi="Arial Unicode MS"/>
          <w:rtl w:val="0"/>
        </w:rPr>
        <w:t xml:space="preserve">　　　　し、仕入代金として71,894円支払いました。（仕入高）</w:t>
      </w:r>
    </w:p>
    <w:p w:rsidR="00000000" w:rsidDel="00000000" w:rsidP="00000000" w:rsidRDefault="00000000" w:rsidRPr="00000000" w14:paraId="00000030">
      <w:pPr>
        <w:rPr/>
      </w:pPr>
      <w:r w:rsidDel="00000000" w:rsidR="00000000" w:rsidRPr="00000000">
        <w:rPr>
          <w:rFonts w:ascii="Arial Unicode MS" w:cs="Arial Unicode MS" w:eastAsia="Arial Unicode MS" w:hAnsi="Arial Unicode MS"/>
          <w:rtl w:val="0"/>
        </w:rPr>
        <w:t xml:space="preserve">　　②　理事・海老原政彦と業務委託契約を締結し、年間400,000円を支払いました。</w:t>
      </w:r>
    </w:p>
    <w:p w:rsidR="00000000" w:rsidDel="00000000" w:rsidP="00000000" w:rsidRDefault="00000000" w:rsidRPr="00000000" w14:paraId="00000031">
      <w:pPr>
        <w:rPr/>
      </w:pPr>
      <w:r w:rsidDel="00000000" w:rsidR="00000000" w:rsidRPr="00000000">
        <w:rPr>
          <w:rFonts w:ascii="Arial Unicode MS" w:cs="Arial Unicode MS" w:eastAsia="Arial Unicode MS" w:hAnsi="Arial Unicode MS"/>
          <w:rtl w:val="0"/>
        </w:rPr>
        <w:t xml:space="preserve">　　　　（外注費）</w:t>
      </w:r>
    </w:p>
    <w:p w:rsidR="00000000" w:rsidDel="00000000" w:rsidP="00000000" w:rsidRDefault="00000000" w:rsidRPr="00000000" w14:paraId="00000032">
      <w:pPr>
        <w:rPr/>
      </w:pPr>
      <w:r w:rsidDel="00000000" w:rsidR="00000000" w:rsidRPr="00000000">
        <w:rPr>
          <w:rFonts w:ascii="Arial Unicode MS" w:cs="Arial Unicode MS" w:eastAsia="Arial Unicode MS" w:hAnsi="Arial Unicode MS"/>
          <w:rtl w:val="0"/>
        </w:rPr>
        <w:t xml:space="preserve">       ③　監査役・石野不二夫が経営する石野リスクコンサルタントと営業トラブルと什器備品　　　　損傷に係る保険契約を締結し、年間56,790円を支払いました。（保険料）</w:t>
      </w:r>
    </w:p>
    <w:sectPr>
      <w:pgSz w:h="15840" w:w="12240" w:orient="portrait"/>
      <w:pgMar w:bottom="1440.0000000000002" w:top="1440.0000000000002" w:left="1440.0000000000002" w:right="1440.000000000000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ja"/>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